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6A" w:rsidRDefault="00B8146A" w:rsidP="00B8146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2630698</wp:posOffset>
            </wp:positionH>
            <wp:positionV relativeFrom="paragraph">
              <wp:posOffset>-395350</wp:posOffset>
            </wp:positionV>
            <wp:extent cx="673160" cy="820396"/>
            <wp:effectExtent l="19050" t="0" r="0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0" cy="82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46A" w:rsidRDefault="00B8146A" w:rsidP="00B8146A">
      <w:pPr>
        <w:ind w:left="2124" w:firstLine="708"/>
        <w:rPr>
          <w:b/>
          <w:sz w:val="36"/>
          <w:szCs w:val="36"/>
        </w:rPr>
      </w:pPr>
    </w:p>
    <w:p w:rsidR="00B8146A" w:rsidRPr="00B8146A" w:rsidRDefault="00B8146A" w:rsidP="00B81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46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8146A" w:rsidRPr="00B8146A" w:rsidRDefault="00B8146A" w:rsidP="00B81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6A" w:rsidRPr="00B8146A" w:rsidRDefault="00B8146A" w:rsidP="00B81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6A">
        <w:rPr>
          <w:rFonts w:ascii="Times New Roman" w:hAnsi="Times New Roman" w:cs="Times New Roman"/>
          <w:b/>
          <w:sz w:val="28"/>
          <w:szCs w:val="28"/>
        </w:rPr>
        <w:t>СОВЕТА КОНСТАНТИНОВСКОГО СЕЛЬСКОГО ПОСЕЛЕНИЯ</w:t>
      </w:r>
    </w:p>
    <w:p w:rsidR="00B8146A" w:rsidRPr="00B8146A" w:rsidRDefault="00B8146A" w:rsidP="00B81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6A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B8146A" w:rsidRPr="00B8146A" w:rsidRDefault="00B8146A" w:rsidP="00B8146A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46A" w:rsidRPr="00B8146A" w:rsidRDefault="00B8146A" w:rsidP="00B814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8146A">
        <w:rPr>
          <w:rFonts w:ascii="Times New Roman" w:hAnsi="Times New Roman" w:cs="Times New Roman"/>
          <w:sz w:val="28"/>
          <w:szCs w:val="28"/>
        </w:rPr>
        <w:t>25.11.2016</w:t>
      </w:r>
      <w:r w:rsidRPr="00B8146A">
        <w:rPr>
          <w:rFonts w:ascii="Times New Roman" w:hAnsi="Times New Roman" w:cs="Times New Roman"/>
          <w:sz w:val="28"/>
          <w:szCs w:val="28"/>
        </w:rPr>
        <w:tab/>
      </w:r>
      <w:r w:rsidRPr="00B8146A">
        <w:rPr>
          <w:rFonts w:ascii="Times New Roman" w:hAnsi="Times New Roman" w:cs="Times New Roman"/>
          <w:sz w:val="28"/>
          <w:szCs w:val="28"/>
        </w:rPr>
        <w:tab/>
      </w:r>
      <w:r w:rsidRPr="00B814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4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4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8146A">
        <w:rPr>
          <w:rFonts w:ascii="Times New Roman" w:hAnsi="Times New Roman" w:cs="Times New Roman"/>
          <w:sz w:val="28"/>
          <w:szCs w:val="28"/>
        </w:rPr>
        <w:tab/>
        <w:t>№110</w:t>
      </w:r>
    </w:p>
    <w:p w:rsidR="00B8146A" w:rsidRPr="00B8146A" w:rsidRDefault="00B8146A" w:rsidP="00B8146A">
      <w:pPr>
        <w:jc w:val="center"/>
        <w:rPr>
          <w:rFonts w:ascii="Times New Roman" w:hAnsi="Times New Roman" w:cs="Times New Roman"/>
          <w:sz w:val="20"/>
          <w:szCs w:val="20"/>
        </w:rPr>
      </w:pPr>
      <w:r w:rsidRPr="00B8146A">
        <w:rPr>
          <w:rFonts w:ascii="Times New Roman" w:hAnsi="Times New Roman" w:cs="Times New Roman"/>
          <w:sz w:val="20"/>
          <w:szCs w:val="20"/>
        </w:rPr>
        <w:t>ст. Константиновская</w:t>
      </w:r>
    </w:p>
    <w:p w:rsidR="001F6B72" w:rsidRDefault="001F6B72" w:rsidP="001F6B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4835" w:rsidRDefault="001F6B72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B392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приложение к решению Совета Константиновского сельского поселения </w:t>
      </w:r>
      <w:proofErr w:type="spellStart"/>
      <w:r w:rsidR="008B3925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="008B3925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8B3925" w:rsidRDefault="008B3925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30 мая 2013 года №219 «Об утверждении правил землепользования и застройки Константиновского сельского поселения </w:t>
      </w:r>
    </w:p>
    <w:p w:rsidR="001F6B72" w:rsidRDefault="008B3925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района» </w:t>
      </w:r>
    </w:p>
    <w:p w:rsidR="001F6B72" w:rsidRDefault="001F6B72" w:rsidP="001F6B7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093F" w:rsidRPr="002F093F" w:rsidRDefault="002F093F" w:rsidP="002F093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093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исполнения поручения Правительства Российской Федерации от 03 апреля 2015 года № ДК-П9-2270, совершенствования порядка регулирования землепользования и застройки на территории Константиновского сельского поселения </w:t>
      </w:r>
      <w:proofErr w:type="spellStart"/>
      <w:r w:rsidRPr="002F093F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2F093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 основании статьи 38 Градостроительного кодекса Российской Федерации, </w:t>
      </w:r>
      <w:r w:rsidRPr="002F093F">
        <w:rPr>
          <w:rFonts w:ascii="Times New Roman" w:hAnsi="Times New Roman" w:cs="Times New Roman"/>
          <w:sz w:val="28"/>
          <w:szCs w:val="28"/>
        </w:rPr>
        <w:t xml:space="preserve">соглашения  между муниципальным образованием </w:t>
      </w:r>
      <w:proofErr w:type="spellStart"/>
      <w:r w:rsidRPr="002F093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2F093F">
        <w:rPr>
          <w:rFonts w:ascii="Times New Roman" w:hAnsi="Times New Roman" w:cs="Times New Roman"/>
          <w:sz w:val="28"/>
          <w:szCs w:val="28"/>
        </w:rPr>
        <w:t xml:space="preserve"> район и Константиновским сельским поселением от 28 декабря 2015 года №140 «О передаче осуществления полномочий органов местного самоуправления муниципального района</w:t>
      </w:r>
      <w:proofErr w:type="gramEnd"/>
      <w:r w:rsidRPr="002F093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поселения по утверждению подготовленной на основе генерального плана поселения документации по планировке территории», устава Константиновского сельского поселения </w:t>
      </w:r>
      <w:proofErr w:type="spellStart"/>
      <w:r w:rsidRPr="002F093F">
        <w:rPr>
          <w:rFonts w:ascii="Times New Roman" w:hAnsi="Times New Roman" w:cs="Times New Roman"/>
          <w:sz w:val="28"/>
          <w:szCs w:val="28"/>
        </w:rPr>
        <w:t>Курганиснкого</w:t>
      </w:r>
      <w:proofErr w:type="spellEnd"/>
      <w:r w:rsidRPr="002F093F">
        <w:rPr>
          <w:rFonts w:ascii="Times New Roman" w:hAnsi="Times New Roman" w:cs="Times New Roman"/>
          <w:sz w:val="28"/>
          <w:szCs w:val="28"/>
        </w:rPr>
        <w:t xml:space="preserve"> района, зарегистрированного Управлением Министерством юстиции Российской Федерации по Краснодарскому краю от 14 сентября 2016 года № </w:t>
      </w:r>
      <w:r w:rsidRPr="002F09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093F">
        <w:rPr>
          <w:rFonts w:ascii="Times New Roman" w:hAnsi="Times New Roman" w:cs="Times New Roman"/>
          <w:sz w:val="28"/>
          <w:szCs w:val="28"/>
        </w:rPr>
        <w:t xml:space="preserve"> 235173042016001, Совет Константиновского сельского поселения </w:t>
      </w:r>
      <w:proofErr w:type="spellStart"/>
      <w:proofErr w:type="gramStart"/>
      <w:r w:rsidRPr="002F09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09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F09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F093F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2F093F" w:rsidRDefault="002F093F" w:rsidP="00D316DD">
      <w:pPr>
        <w:pStyle w:val="a5"/>
        <w:numPr>
          <w:ilvl w:val="0"/>
          <w:numId w:val="14"/>
        </w:numPr>
        <w:ind w:left="0" w:firstLine="709"/>
      </w:pPr>
      <w:r w:rsidRPr="00D316DD">
        <w:t>Внести изменения в статью 35 «Виды разрешенного использования земельных участков и объектов капитального строительства в различных территориальных зонах»:</w:t>
      </w:r>
    </w:p>
    <w:p w:rsidR="00D316DD" w:rsidRPr="00D316DD" w:rsidRDefault="00D316DD" w:rsidP="00D316DD">
      <w:pPr>
        <w:pStyle w:val="a5"/>
        <w:numPr>
          <w:ilvl w:val="1"/>
          <w:numId w:val="14"/>
        </w:numPr>
        <w:ind w:left="0" w:firstLine="709"/>
      </w:pPr>
      <w:r>
        <w:t>В пункт «Предельные параметры земельных участков и разрешенного строительства» зоны</w:t>
      </w:r>
      <w:proofErr w:type="gramStart"/>
      <w:r>
        <w:t xml:space="preserve"> </w:t>
      </w:r>
      <w:r w:rsidRPr="00D316DD">
        <w:rPr>
          <w:b/>
        </w:rPr>
        <w:t>Ж</w:t>
      </w:r>
      <w:proofErr w:type="gramEnd"/>
      <w:r>
        <w:t xml:space="preserve"> Зона усадебной жилой застройки,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2"/>
        </w:numPr>
        <w:ind w:hanging="371"/>
      </w:pPr>
      <w:r>
        <w:t>минимальная (максимальная) площадь земельных участков (</w:t>
      </w:r>
      <w:proofErr w:type="gramStart"/>
      <w:r>
        <w:t>кр</w:t>
      </w:r>
      <w:r w:rsidR="004209A7">
        <w:t>оме</w:t>
      </w:r>
      <w:proofErr w:type="gramEnd"/>
      <w:r w:rsidR="004209A7">
        <w:t xml:space="preserve"> отводимых под ИЖС) – 300 (10 0</w:t>
      </w:r>
      <w:r>
        <w:t>00) кв.м.;</w:t>
      </w:r>
    </w:p>
    <w:p w:rsidR="002F093F" w:rsidRDefault="002F093F" w:rsidP="002F093F">
      <w:pPr>
        <w:pStyle w:val="a5"/>
        <w:numPr>
          <w:ilvl w:val="0"/>
          <w:numId w:val="2"/>
        </w:numPr>
        <w:ind w:hanging="371"/>
      </w:pPr>
      <w:r>
        <w:t xml:space="preserve">максимальный процент застройки участка (кроме </w:t>
      </w:r>
      <w:proofErr w:type="gramStart"/>
      <w:r>
        <w:t>отводимых</w:t>
      </w:r>
      <w:proofErr w:type="gramEnd"/>
      <w:r>
        <w:t xml:space="preserve"> под ИЖС) – 60 %;</w:t>
      </w:r>
    </w:p>
    <w:p w:rsidR="002F093F" w:rsidRDefault="002F093F" w:rsidP="002F093F">
      <w:pPr>
        <w:pStyle w:val="a5"/>
        <w:numPr>
          <w:ilvl w:val="0"/>
          <w:numId w:val="2"/>
        </w:numPr>
        <w:ind w:hanging="371"/>
      </w:pPr>
      <w:r>
        <w:t>минимальные отступы строений (кроме объектов ИЖС) от красной линии или границы участка: от красной линии – 3м; минимальный отступ от границ соседнего участка не менее 3м.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lastRenderedPageBreak/>
        <w:t xml:space="preserve">В пункт «Предельные параметры земельных участков и разрешенного строительства» зоны </w:t>
      </w:r>
      <w:proofErr w:type="gramStart"/>
      <w:r w:rsidRPr="00D01E69">
        <w:rPr>
          <w:b/>
        </w:rPr>
        <w:t>Ж-СМ</w:t>
      </w:r>
      <w:proofErr w:type="gramEnd"/>
      <w:r>
        <w:t xml:space="preserve"> Зона </w:t>
      </w:r>
      <w:proofErr w:type="spellStart"/>
      <w:r>
        <w:t>среднеэтажной</w:t>
      </w:r>
      <w:proofErr w:type="spellEnd"/>
      <w:r>
        <w:t xml:space="preserve"> жилой застройки,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3"/>
        </w:numPr>
        <w:ind w:left="1843" w:hanging="425"/>
      </w:pPr>
      <w:r>
        <w:t xml:space="preserve">Минимальная (максимальная) площадь земельных участков: </w:t>
      </w:r>
      <w:proofErr w:type="gramStart"/>
      <w:r>
        <w:t>-м</w:t>
      </w:r>
      <w:proofErr w:type="gramEnd"/>
      <w:r>
        <w:t>ногоквартирные малоэтажные жилые дома не выше 3 этажей 500– (15000)  кв.м.; для остальных объектов – 10 – (2500) кв.м. Минимальная ширина земельных участков вдоль фронта улица (проезда) – 12 м;</w:t>
      </w:r>
    </w:p>
    <w:p w:rsidR="002F093F" w:rsidRDefault="002F093F" w:rsidP="002F093F">
      <w:pPr>
        <w:pStyle w:val="a5"/>
        <w:numPr>
          <w:ilvl w:val="0"/>
          <w:numId w:val="3"/>
        </w:numPr>
        <w:ind w:left="1843" w:hanging="425"/>
      </w:pPr>
      <w:proofErr w:type="gramStart"/>
      <w:r>
        <w:t>Минимальный отступ строений от красной линии улиц или границ участка не менее чем на – 3м, бытовые разрывы между длинными сторонами секционных жилых зданий высотой 2-3 этажа должна быть не менее 15 м, а между зданиями высотой 3 этажа – не менее 20 м, между длинными сторонами и торцами этих же зданий с окнами из жилых комнат – не менее 10 м;</w:t>
      </w:r>
      <w:proofErr w:type="gramEnd"/>
    </w:p>
    <w:p w:rsidR="002F093F" w:rsidRDefault="002F093F" w:rsidP="002F093F">
      <w:pPr>
        <w:pStyle w:val="a5"/>
        <w:numPr>
          <w:ilvl w:val="0"/>
          <w:numId w:val="3"/>
        </w:numPr>
        <w:ind w:left="1843" w:hanging="425"/>
      </w:pPr>
      <w:r>
        <w:t>Максимальное количество надземных этажей зданий – 4 этажа, максимальная высота здания– 15 м;</w:t>
      </w:r>
    </w:p>
    <w:p w:rsidR="002F093F" w:rsidRDefault="002F093F" w:rsidP="002F093F">
      <w:pPr>
        <w:pStyle w:val="a5"/>
        <w:numPr>
          <w:ilvl w:val="0"/>
          <w:numId w:val="3"/>
        </w:numPr>
        <w:ind w:left="1843" w:hanging="425"/>
      </w:pPr>
      <w:r>
        <w:t>Максимальный процент застройки участка: - 60 %.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6E3B8C">
        <w:rPr>
          <w:b/>
        </w:rPr>
        <w:t>Ж-Р</w:t>
      </w:r>
      <w:r>
        <w:t xml:space="preserve"> зона развития жилой застройки,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4"/>
        </w:numPr>
      </w:pPr>
      <w:r>
        <w:t xml:space="preserve">Минимальная (максимальная) площадь земельных участков: </w:t>
      </w:r>
      <w:proofErr w:type="gramStart"/>
      <w:r>
        <w:t>-м</w:t>
      </w:r>
      <w:proofErr w:type="gramEnd"/>
      <w:r>
        <w:t>ногоквартирные малоэтажные жилые дома не выше 3 этажей 500– (15000)  кв.м.; для остальных объектов – 10 – (2500) кв.м. Минимальная ширина земельных участков вдоль фронта улица (проезда) – 12 м;</w:t>
      </w:r>
    </w:p>
    <w:p w:rsidR="002F093F" w:rsidRDefault="002F093F" w:rsidP="002F093F">
      <w:pPr>
        <w:pStyle w:val="a5"/>
        <w:numPr>
          <w:ilvl w:val="0"/>
          <w:numId w:val="4"/>
        </w:numPr>
      </w:pPr>
      <w:proofErr w:type="gramStart"/>
      <w:r>
        <w:t>Минимальный отступ строений от красной линии улиц или границ участка не менее чем на – 3м, бытовые разрывы между длинными сторонами секционных жилых зданий высотой 2-3 этажа должна быть не менее 15 м, а между зданиями высотой 3 этажа – не менее 20 м, между длинными сторонами и торцами этих же зданий с окнами из жилых комнат – не менее 10 м;</w:t>
      </w:r>
      <w:proofErr w:type="gramEnd"/>
    </w:p>
    <w:p w:rsidR="002F093F" w:rsidRDefault="002F093F" w:rsidP="002F093F">
      <w:pPr>
        <w:pStyle w:val="a5"/>
        <w:numPr>
          <w:ilvl w:val="0"/>
          <w:numId w:val="4"/>
        </w:numPr>
      </w:pPr>
      <w:r>
        <w:t>Максимальное количество надземных этажей зданий – 3 этажа, максимальная высота здания – 15 м;</w:t>
      </w:r>
    </w:p>
    <w:p w:rsidR="002F093F" w:rsidRDefault="002F093F" w:rsidP="002F093F">
      <w:pPr>
        <w:pStyle w:val="a5"/>
        <w:numPr>
          <w:ilvl w:val="0"/>
          <w:numId w:val="4"/>
        </w:numPr>
      </w:pPr>
      <w:r>
        <w:t>Максимальный процент застройки участка: - 60 %.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6E3B8C">
        <w:rPr>
          <w:b/>
        </w:rPr>
        <w:t>Ц-1</w:t>
      </w:r>
      <w:r>
        <w:rPr>
          <w:b/>
        </w:rPr>
        <w:t xml:space="preserve"> </w:t>
      </w:r>
      <w:r>
        <w:t>зона обслуживания и деловой активности,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5"/>
        </w:numPr>
      </w:pPr>
      <w:r>
        <w:t>Минимальная (максимальная) площадь земельного участка 10 – (10000) кв.м.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5"/>
        </w:numPr>
      </w:pPr>
      <w:r>
        <w:t>Минимальный отступ строений от красной линии участка или границы участка 3 м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5"/>
        </w:numPr>
      </w:pPr>
      <w:r>
        <w:t>Максимальное количество надземных этажей зданий – 3 этажа, максимальная высота здания – 15 м;</w:t>
      </w:r>
    </w:p>
    <w:p w:rsidR="002F093F" w:rsidRDefault="002F093F" w:rsidP="002F093F">
      <w:pPr>
        <w:pStyle w:val="a5"/>
        <w:numPr>
          <w:ilvl w:val="0"/>
          <w:numId w:val="5"/>
        </w:numPr>
      </w:pPr>
      <w:r>
        <w:t>Максимальный процент застройки участка – 40-50 %.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lastRenderedPageBreak/>
        <w:t xml:space="preserve"> В пункт «Предельные параметры земельных участков и разрешенного строительства» зоны </w:t>
      </w:r>
      <w:r w:rsidRPr="006E3B8C">
        <w:rPr>
          <w:b/>
        </w:rPr>
        <w:t>ЦЗ</w:t>
      </w:r>
      <w:r>
        <w:t xml:space="preserve"> зона учреждений здравоохранения, добавить следующие пункты: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>Минимальная (максимальная) площадь земельного участка 10 – (10000) кв.м.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 xml:space="preserve">Минимальный отступ строений от красной линии </w:t>
      </w:r>
      <w:r w:rsidR="000A4835">
        <w:t>участка или границы участка 3 м;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>Максимальное количество надземных этажей зданий – 3 этажа, максимальная высота здания – 15 м;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>Максимальный процент застройки участка – 40-50 %.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6E3B8C">
        <w:rPr>
          <w:b/>
        </w:rPr>
        <w:t>ЦУ</w:t>
      </w:r>
      <w:r>
        <w:t xml:space="preserve"> зона высших, средних учебных заведений, детских дошкольных учреждений,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8"/>
        </w:numPr>
        <w:ind w:left="1786" w:hanging="357"/>
      </w:pPr>
      <w:r>
        <w:t>Минимальная (максимальная) площадь земельного участка 10 – (10000) кв.м.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7"/>
        </w:numPr>
      </w:pPr>
      <w:proofErr w:type="gramStart"/>
      <w:r>
        <w:t>Минимальные отступы от красных линий или границ участка 10 м. Здания общеобразовательных учреждений допускается размещать: на внутриквартальных территориях микрорайона, удаленных от межквартальных проездов с регулярным движением транспорта на расстояние 100-170 м; на  внутриквартальных проездах с периодическим (нерегулярном) движением автотранспорта только при условии увеличения минимального разрыва от границы участка уч</w:t>
      </w:r>
      <w:r w:rsidR="000A4835">
        <w:t>реждения до проезда на 15 – 25 м;</w:t>
      </w:r>
      <w:proofErr w:type="gramEnd"/>
    </w:p>
    <w:p w:rsidR="002F093F" w:rsidRDefault="002F093F" w:rsidP="002F093F">
      <w:pPr>
        <w:pStyle w:val="a5"/>
        <w:numPr>
          <w:ilvl w:val="0"/>
          <w:numId w:val="7"/>
        </w:numPr>
      </w:pPr>
      <w:proofErr w:type="gramStart"/>
      <w:r>
        <w:t>Максимальная этажность для дошкольных учреждений – 2 этажа, для школ и учреждений начального профессионального образования – 3 этажа, прочие образовательные учреждения по заданию на проектированию с учетом сложившейся застройки.</w:t>
      </w:r>
      <w:proofErr w:type="gramEnd"/>
      <w:r>
        <w:t xml:space="preserve"> Для остальных объектов </w:t>
      </w:r>
      <w:r w:rsidR="000A4835">
        <w:t>максимальная этажность– 3 этажа;</w:t>
      </w:r>
    </w:p>
    <w:p w:rsidR="002F093F" w:rsidRDefault="002F093F" w:rsidP="002F093F">
      <w:pPr>
        <w:pStyle w:val="a5"/>
        <w:numPr>
          <w:ilvl w:val="0"/>
          <w:numId w:val="7"/>
        </w:numPr>
      </w:pPr>
      <w:r>
        <w:t>Максимальный процент застройки – 50 %.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6E3B8C">
        <w:rPr>
          <w:b/>
        </w:rPr>
        <w:t>ЦС</w:t>
      </w:r>
      <w:r>
        <w:t xml:space="preserve"> зона спортивных и спортивно-зрелищных сооружений, добавить пункты </w:t>
      </w:r>
      <w:proofErr w:type="spellStart"/>
      <w:r>
        <w:t>следующенго</w:t>
      </w:r>
      <w:proofErr w:type="spellEnd"/>
      <w:r>
        <w:t xml:space="preserve"> содержания: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 xml:space="preserve"> Минимальная (максимальная) площадь земельного участка 1000 – (50000) кв.м.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 xml:space="preserve">Минимальный отступ строений от красной линии </w:t>
      </w:r>
      <w:r w:rsidR="000A4835">
        <w:t>участка или границы участка 3 м;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>Ма</w:t>
      </w:r>
      <w:r w:rsidR="000A4835">
        <w:t>ксимальная высота зданий – 25 м</w:t>
      </w:r>
      <w:r>
        <w:t>;</w:t>
      </w:r>
    </w:p>
    <w:p w:rsidR="002F093F" w:rsidRDefault="002F093F" w:rsidP="002F093F">
      <w:pPr>
        <w:pStyle w:val="a5"/>
        <w:numPr>
          <w:ilvl w:val="0"/>
          <w:numId w:val="6"/>
        </w:numPr>
      </w:pPr>
      <w:r>
        <w:t>Максимальный процент застройки участка – 60 %.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В пункт «Предельные параметры земельных участков и разрешенного строительства» зоны </w:t>
      </w:r>
      <w:r w:rsidRPr="006E3B8C">
        <w:rPr>
          <w:b/>
        </w:rPr>
        <w:t>ЦР</w:t>
      </w:r>
      <w:r>
        <w:t xml:space="preserve"> зона объектов религиозного назначения, добавить пункты следующего:</w:t>
      </w:r>
    </w:p>
    <w:p w:rsidR="002F093F" w:rsidRDefault="002F093F" w:rsidP="002F093F">
      <w:pPr>
        <w:pStyle w:val="a5"/>
        <w:numPr>
          <w:ilvl w:val="0"/>
          <w:numId w:val="9"/>
        </w:numPr>
      </w:pPr>
      <w:r>
        <w:lastRenderedPageBreak/>
        <w:t>Минимальная (максимальная) площадь земельного участка 300 – (2800) кв.м. или определя</w:t>
      </w:r>
      <w:r w:rsidR="000A4835">
        <w:t>ется заданием на проектирование;</w:t>
      </w:r>
    </w:p>
    <w:p w:rsidR="002F093F" w:rsidRDefault="002F093F" w:rsidP="002F093F">
      <w:pPr>
        <w:pStyle w:val="a5"/>
        <w:numPr>
          <w:ilvl w:val="0"/>
          <w:numId w:val="9"/>
        </w:numPr>
      </w:pPr>
      <w:r>
        <w:t>Минимальный отступ строений от красной линии участка или границы участ</w:t>
      </w:r>
      <w:r w:rsidR="000A4835">
        <w:t>ка 3 м;</w:t>
      </w:r>
    </w:p>
    <w:p w:rsidR="002F093F" w:rsidRDefault="002F093F" w:rsidP="002F093F">
      <w:pPr>
        <w:pStyle w:val="a5"/>
        <w:numPr>
          <w:ilvl w:val="0"/>
          <w:numId w:val="9"/>
        </w:numPr>
      </w:pPr>
      <w:r>
        <w:t>Максимальное количество надземных этажей зданий – 3 этажа, максимальная высота здания – 15 м;</w:t>
      </w:r>
    </w:p>
    <w:p w:rsidR="002F093F" w:rsidRDefault="002F093F" w:rsidP="002F093F">
      <w:pPr>
        <w:pStyle w:val="a5"/>
        <w:numPr>
          <w:ilvl w:val="0"/>
          <w:numId w:val="9"/>
        </w:numPr>
      </w:pPr>
      <w:r>
        <w:t>Максимальный процент застройки участка – 40-50 %.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В пункт «Предельные параметры земельных участков и разрешенного строительства» зоны </w:t>
      </w:r>
      <w:r w:rsidRPr="00F060B7">
        <w:rPr>
          <w:b/>
        </w:rPr>
        <w:t>П-1</w:t>
      </w:r>
      <w:r>
        <w:t xml:space="preserve"> зона предприятий, производств и объектов </w:t>
      </w:r>
      <w:r>
        <w:rPr>
          <w:lang w:val="en-US"/>
        </w:rPr>
        <w:t>II</w:t>
      </w:r>
      <w:r w:rsidRPr="006D7B77">
        <w:t>-</w:t>
      </w:r>
      <w:r>
        <w:rPr>
          <w:lang w:val="en-US"/>
        </w:rPr>
        <w:t>III</w:t>
      </w:r>
      <w:r w:rsidRPr="006D7B77">
        <w:t xml:space="preserve"> </w:t>
      </w:r>
      <w:r>
        <w:t>классов,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 xml:space="preserve">Минимальная (максимальная) площадь земельного участка </w:t>
      </w:r>
      <w:r w:rsidR="00D316DD">
        <w:t xml:space="preserve">300 (10000) кв. м. или </w:t>
      </w:r>
      <w:r>
        <w:t>в соответствии с проектной документацией</w:t>
      </w:r>
      <w:r w:rsidR="00D316DD">
        <w:t>;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 xml:space="preserve">Минимальный отступ строений от красной линии </w:t>
      </w:r>
      <w:r w:rsidR="00D316DD">
        <w:t>участка или границы участка 3 м;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 xml:space="preserve">Максимальная высота зданий– 15 м. Высота технологических сооружений устанавливается в соответствии с проектной документацией;  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>Максимальный процент застройки участка – 70 %.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F060B7">
        <w:rPr>
          <w:b/>
        </w:rPr>
        <w:t>П-2</w:t>
      </w:r>
      <w:r>
        <w:t xml:space="preserve"> зона предприятий, производств и объектов </w:t>
      </w:r>
      <w:r>
        <w:rPr>
          <w:lang w:val="en-US"/>
        </w:rPr>
        <w:t>IV</w:t>
      </w:r>
      <w:r w:rsidRPr="006D7B77">
        <w:t>-</w:t>
      </w:r>
      <w:r>
        <w:rPr>
          <w:lang w:val="en-US"/>
        </w:rPr>
        <w:t>V</w:t>
      </w:r>
      <w:r w:rsidRPr="006D7B77">
        <w:t xml:space="preserve"> </w:t>
      </w:r>
      <w:r>
        <w:t>классов,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>Минимальная (максимальная) площадь земельного участка</w:t>
      </w:r>
      <w:r w:rsidR="00D316DD">
        <w:t xml:space="preserve"> 300 (10000) кв. м. или</w:t>
      </w:r>
      <w:r>
        <w:t xml:space="preserve"> в соответствии с проектной документацией</w:t>
      </w:r>
      <w:r w:rsidR="00D316DD">
        <w:t>;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>Минимальный отступ строений от красной линии участка или грани</w:t>
      </w:r>
      <w:r w:rsidR="00D316DD">
        <w:t>цы участка 3 м;</w:t>
      </w:r>
    </w:p>
    <w:p w:rsidR="002F093F" w:rsidRDefault="002F093F" w:rsidP="002F093F">
      <w:pPr>
        <w:pStyle w:val="a5"/>
        <w:numPr>
          <w:ilvl w:val="0"/>
          <w:numId w:val="10"/>
        </w:numPr>
      </w:pPr>
      <w:r>
        <w:t xml:space="preserve">Максимальная высота зданий– 15 м. Высота технологических сооружений устанавливается в соответствии с проектной документацией;  </w:t>
      </w:r>
    </w:p>
    <w:p w:rsidR="002F093F" w:rsidRPr="006D7B77" w:rsidRDefault="002F093F" w:rsidP="002F093F">
      <w:pPr>
        <w:pStyle w:val="a5"/>
        <w:numPr>
          <w:ilvl w:val="0"/>
          <w:numId w:val="10"/>
        </w:numPr>
      </w:pPr>
      <w:r>
        <w:t>Максимальный процент застройки участка – 70 %.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F060B7">
        <w:rPr>
          <w:b/>
        </w:rPr>
        <w:t>ИТ-1</w:t>
      </w:r>
      <w:r>
        <w:t xml:space="preserve"> зона объектов инженерной инфраструктуры, добавить следующие пункты:</w:t>
      </w:r>
    </w:p>
    <w:p w:rsidR="002F093F" w:rsidRDefault="002F093F" w:rsidP="002F093F">
      <w:pPr>
        <w:pStyle w:val="a5"/>
        <w:numPr>
          <w:ilvl w:val="0"/>
          <w:numId w:val="11"/>
        </w:numPr>
      </w:pPr>
      <w:r>
        <w:t>Минимальная (максимальная) площадь земельного участка 10 – (10000) кв.м.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11"/>
        </w:numPr>
      </w:pPr>
      <w:r>
        <w:t xml:space="preserve">Минимальный отступ строений от красной линии </w:t>
      </w:r>
      <w:r w:rsidR="000A4835">
        <w:t>участка или границы участка 3 м;</w:t>
      </w:r>
    </w:p>
    <w:p w:rsidR="002F093F" w:rsidRDefault="002F093F" w:rsidP="002F093F">
      <w:pPr>
        <w:pStyle w:val="a5"/>
        <w:numPr>
          <w:ilvl w:val="0"/>
          <w:numId w:val="11"/>
        </w:numPr>
      </w:pPr>
      <w:r>
        <w:t>Максимальное количество надземных этажей зданий – 3 этажа, максимальная высота здания – 15 м;</w:t>
      </w:r>
    </w:p>
    <w:p w:rsidR="002F093F" w:rsidRDefault="002F093F" w:rsidP="002F093F">
      <w:pPr>
        <w:pStyle w:val="a5"/>
        <w:numPr>
          <w:ilvl w:val="0"/>
          <w:numId w:val="11"/>
        </w:numPr>
      </w:pPr>
      <w:r>
        <w:t>Максимальный процент застройки участка – 40-50 %.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F060B7">
        <w:rPr>
          <w:b/>
        </w:rPr>
        <w:t>ИТ-2</w:t>
      </w:r>
      <w:r>
        <w:t xml:space="preserve"> зона объектов транспортной инфраструктуры, добавить пункты следующего содержания:</w:t>
      </w:r>
    </w:p>
    <w:p w:rsidR="002F093F" w:rsidRDefault="002F093F" w:rsidP="002F093F">
      <w:pPr>
        <w:pStyle w:val="a5"/>
        <w:numPr>
          <w:ilvl w:val="0"/>
          <w:numId w:val="12"/>
        </w:numPr>
      </w:pPr>
      <w:r>
        <w:lastRenderedPageBreak/>
        <w:t>Минимальная (максимальная) площадь земельного участка 150 – (7500) кв.м.</w:t>
      </w:r>
      <w:r w:rsidR="000A4835">
        <w:t>;</w:t>
      </w:r>
    </w:p>
    <w:p w:rsidR="002F093F" w:rsidRDefault="002F093F" w:rsidP="002F093F">
      <w:pPr>
        <w:pStyle w:val="a5"/>
        <w:numPr>
          <w:ilvl w:val="0"/>
          <w:numId w:val="12"/>
        </w:numPr>
      </w:pPr>
      <w:r>
        <w:t>Минимальный отступ строений от красной линии учас</w:t>
      </w:r>
      <w:r w:rsidR="000A4835">
        <w:t>тка или границы участка 10-15 м;</w:t>
      </w:r>
    </w:p>
    <w:p w:rsidR="002F093F" w:rsidRDefault="002F093F" w:rsidP="002F093F">
      <w:pPr>
        <w:pStyle w:val="a5"/>
        <w:numPr>
          <w:ilvl w:val="0"/>
          <w:numId w:val="12"/>
        </w:numPr>
      </w:pPr>
      <w:r>
        <w:t>Максимальное количество надземных этажей зданий – 3 этажа, максимальная высота здания – 15 м;</w:t>
      </w:r>
    </w:p>
    <w:p w:rsidR="002F093F" w:rsidRDefault="002F093F" w:rsidP="002F093F">
      <w:pPr>
        <w:pStyle w:val="a5"/>
        <w:numPr>
          <w:ilvl w:val="0"/>
          <w:numId w:val="12"/>
        </w:numPr>
      </w:pPr>
      <w:r>
        <w:t>Максимальный процент застройки участка – 80 %.</w:t>
      </w:r>
    </w:p>
    <w:p w:rsidR="002F093F" w:rsidRDefault="002F093F" w:rsidP="00D316DD">
      <w:pPr>
        <w:pStyle w:val="a5"/>
        <w:numPr>
          <w:ilvl w:val="1"/>
          <w:numId w:val="14"/>
        </w:numPr>
        <w:ind w:left="0" w:firstLine="709"/>
      </w:pPr>
      <w:r>
        <w:t xml:space="preserve"> В пункт «Предельные параметры земельных участков и разрешенного строительства» зоны </w:t>
      </w:r>
      <w:r w:rsidRPr="00F060B7">
        <w:rPr>
          <w:b/>
        </w:rPr>
        <w:t>СХ-1</w:t>
      </w:r>
      <w:r>
        <w:t xml:space="preserve"> зона сельскохозяйственного использования, добавить пункты следующего содержания:</w:t>
      </w:r>
    </w:p>
    <w:p w:rsidR="002F093F" w:rsidRDefault="002F093F" w:rsidP="000A7DFD">
      <w:pPr>
        <w:pStyle w:val="a5"/>
        <w:numPr>
          <w:ilvl w:val="0"/>
          <w:numId w:val="13"/>
        </w:numPr>
        <w:ind w:left="1843" w:hanging="425"/>
      </w:pPr>
      <w:r>
        <w:t>Минимальная (максимальная) площадь земельных участков в черте населенного пункта 300 – 100000 кв.м. За пределами населенного пункта минимальная (максимальная) площадь земельных участков определяется согласно действующему законодательству (Федеральному закону от 24 июля 2002 года № 101-ФЗ «Об обороте земель сельскохозяйственного назначения»)</w:t>
      </w:r>
      <w:r w:rsidR="006F569A">
        <w:t>;</w:t>
      </w:r>
    </w:p>
    <w:p w:rsidR="000A7DFD" w:rsidRDefault="000A7DFD" w:rsidP="000A7DFD">
      <w:pPr>
        <w:pStyle w:val="a5"/>
        <w:numPr>
          <w:ilvl w:val="0"/>
          <w:numId w:val="13"/>
        </w:numPr>
        <w:ind w:left="1843" w:hanging="425"/>
      </w:pPr>
      <w:r>
        <w:t>Минимальный отступ строений от красной линии или границ участка (в случае, если иной не установлен линий регулирования застройки) – 3 м, допускается уменьшение отступа либо расположения здания, строения и сооружения по красной линии с учетом сложившейся застройки. Минимальный отступ от границ с соседними участками – 3 м.</w:t>
      </w:r>
    </w:p>
    <w:p w:rsidR="000A7DFD" w:rsidRDefault="000A7DFD" w:rsidP="000A7DFD">
      <w:pPr>
        <w:pStyle w:val="a5"/>
        <w:numPr>
          <w:ilvl w:val="0"/>
          <w:numId w:val="13"/>
        </w:numPr>
        <w:ind w:left="1843" w:hanging="425"/>
      </w:pPr>
      <w:r>
        <w:t>Максимальная высота зданий и сооружений 15м</w:t>
      </w:r>
      <w:r w:rsidR="006F569A">
        <w:t>;</w:t>
      </w:r>
    </w:p>
    <w:p w:rsidR="000A7DFD" w:rsidRDefault="000A7DFD" w:rsidP="000A7DFD">
      <w:pPr>
        <w:pStyle w:val="a5"/>
        <w:numPr>
          <w:ilvl w:val="0"/>
          <w:numId w:val="13"/>
        </w:numPr>
        <w:ind w:left="1843" w:hanging="425"/>
      </w:pPr>
      <w:r>
        <w:t>Максимальный процент застройки – 30%</w:t>
      </w:r>
      <w:r w:rsidR="006F569A">
        <w:t>.</w:t>
      </w:r>
    </w:p>
    <w:p w:rsidR="000A7DFD" w:rsidRDefault="000A7DFD" w:rsidP="000A7DFD">
      <w:pPr>
        <w:pStyle w:val="a5"/>
        <w:numPr>
          <w:ilvl w:val="1"/>
          <w:numId w:val="14"/>
        </w:numPr>
        <w:ind w:left="0" w:firstLine="709"/>
      </w:pPr>
      <w:r>
        <w:t xml:space="preserve">  В пункт «Предельные параметры земельных участков и разрешенного строительства» зоны </w:t>
      </w:r>
      <w:proofErr w:type="gramStart"/>
      <w:r w:rsidRPr="00F060B7">
        <w:rPr>
          <w:b/>
        </w:rPr>
        <w:t>Р</w:t>
      </w:r>
      <w:proofErr w:type="gramEnd"/>
      <w:r>
        <w:t xml:space="preserve"> зона рекреационного назначения, добавить пункты следующего содержания:</w:t>
      </w:r>
    </w:p>
    <w:p w:rsidR="000A7DFD" w:rsidRDefault="000A7DFD" w:rsidP="000A7DFD">
      <w:pPr>
        <w:pStyle w:val="a5"/>
        <w:numPr>
          <w:ilvl w:val="0"/>
          <w:numId w:val="19"/>
        </w:numPr>
        <w:ind w:left="1843" w:hanging="425"/>
      </w:pPr>
      <w:r>
        <w:t>Минимальная (максимальная) площадь земельного участка 300 – (100000) кв.м.</w:t>
      </w:r>
      <w:r w:rsidR="006F569A">
        <w:t>;</w:t>
      </w:r>
    </w:p>
    <w:p w:rsidR="000A7DFD" w:rsidRDefault="000A7DFD" w:rsidP="000A7DFD">
      <w:pPr>
        <w:pStyle w:val="a5"/>
        <w:numPr>
          <w:ilvl w:val="0"/>
          <w:numId w:val="19"/>
        </w:numPr>
        <w:ind w:left="1843" w:hanging="425"/>
      </w:pPr>
      <w:r>
        <w:t>Здания, строения, сооружения должны отстоять от границы земельного участка, отделяющего его от территории общего пользования (улицы), не менее чем на 5 м,</w:t>
      </w:r>
      <w:r w:rsidR="006F569A">
        <w:t xml:space="preserve"> проездов – не менее чем на 3 м;</w:t>
      </w:r>
    </w:p>
    <w:p w:rsidR="000A7DFD" w:rsidRDefault="000A7DFD" w:rsidP="000A7DFD">
      <w:pPr>
        <w:pStyle w:val="a5"/>
        <w:numPr>
          <w:ilvl w:val="0"/>
          <w:numId w:val="19"/>
        </w:numPr>
        <w:ind w:left="1843" w:hanging="425"/>
      </w:pPr>
      <w:r>
        <w:t>Максимальное количество надземных этажей зданий – 3 этажа, максимальная высота здания – 15 м;</w:t>
      </w:r>
    </w:p>
    <w:p w:rsidR="000A7DFD" w:rsidRDefault="000A7DFD" w:rsidP="000A7DFD">
      <w:pPr>
        <w:pStyle w:val="a5"/>
        <w:numPr>
          <w:ilvl w:val="0"/>
          <w:numId w:val="19"/>
        </w:numPr>
        <w:ind w:left="1843" w:hanging="425"/>
      </w:pPr>
      <w:r>
        <w:t>Максимальный процент застройки участка – 60 %, для пансионатов – 30 %.</w:t>
      </w:r>
    </w:p>
    <w:p w:rsidR="000A7DFD" w:rsidRDefault="006F569A" w:rsidP="006F569A">
      <w:pPr>
        <w:pStyle w:val="a5"/>
        <w:numPr>
          <w:ilvl w:val="1"/>
          <w:numId w:val="14"/>
        </w:numPr>
        <w:ind w:left="0" w:firstLine="709"/>
      </w:pPr>
      <w:r>
        <w:t xml:space="preserve">В пункт «Предельные параметры земельных участков и разрешенного строительства» зоны </w:t>
      </w:r>
      <w:r w:rsidRPr="00F060B7">
        <w:rPr>
          <w:b/>
        </w:rPr>
        <w:t>СН</w:t>
      </w:r>
      <w:r>
        <w:t xml:space="preserve"> зона кладбища, добавить пункты следующего содержания:</w:t>
      </w:r>
    </w:p>
    <w:p w:rsidR="006F569A" w:rsidRDefault="006F569A" w:rsidP="006F569A">
      <w:pPr>
        <w:pStyle w:val="a5"/>
        <w:numPr>
          <w:ilvl w:val="0"/>
          <w:numId w:val="22"/>
        </w:numPr>
        <w:ind w:left="1843" w:hanging="425"/>
      </w:pPr>
      <w:r>
        <w:t>Минимальная (максимальная) площадь земельного участка 10 – (360000) кв.м.;</w:t>
      </w:r>
    </w:p>
    <w:p w:rsidR="006F569A" w:rsidRDefault="006F569A" w:rsidP="006F569A">
      <w:pPr>
        <w:pStyle w:val="a5"/>
        <w:numPr>
          <w:ilvl w:val="0"/>
          <w:numId w:val="22"/>
        </w:numPr>
        <w:ind w:left="1843" w:hanging="425"/>
      </w:pPr>
      <w:r>
        <w:t>Минимальный отступ строений от красной линии участка или границы участка 3 м;</w:t>
      </w:r>
    </w:p>
    <w:p w:rsidR="006F569A" w:rsidRDefault="006F569A" w:rsidP="006F569A">
      <w:pPr>
        <w:pStyle w:val="a5"/>
        <w:numPr>
          <w:ilvl w:val="0"/>
          <w:numId w:val="22"/>
        </w:numPr>
        <w:ind w:left="1843" w:hanging="425"/>
      </w:pPr>
      <w:r>
        <w:lastRenderedPageBreak/>
        <w:t>Максимальное количество надземных этажей зданий – 3 этажа, максимальная высота здания– 15 м;</w:t>
      </w:r>
    </w:p>
    <w:p w:rsidR="006F569A" w:rsidRDefault="006F569A" w:rsidP="006F569A">
      <w:pPr>
        <w:pStyle w:val="a5"/>
        <w:numPr>
          <w:ilvl w:val="0"/>
          <w:numId w:val="23"/>
        </w:numPr>
        <w:ind w:left="1843" w:hanging="425"/>
      </w:pPr>
      <w:r>
        <w:t>Максимальный процент застройки участка – 70 %.</w:t>
      </w:r>
    </w:p>
    <w:p w:rsidR="000A7DFD" w:rsidRDefault="006F569A" w:rsidP="006F569A">
      <w:pPr>
        <w:pStyle w:val="a5"/>
        <w:numPr>
          <w:ilvl w:val="1"/>
          <w:numId w:val="14"/>
        </w:numPr>
        <w:ind w:left="0" w:firstLine="709"/>
      </w:pPr>
      <w:r>
        <w:t>В пункт «Предельные параметры земельных участков и разрешенного строительства» зоны</w:t>
      </w:r>
      <w:proofErr w:type="gramStart"/>
      <w:r>
        <w:t xml:space="preserve"> </w:t>
      </w:r>
      <w:r w:rsidRPr="00F060B7">
        <w:rPr>
          <w:b/>
        </w:rPr>
        <w:t>В</w:t>
      </w:r>
      <w:proofErr w:type="gramEnd"/>
      <w:r>
        <w:t xml:space="preserve"> зона военных объектов и режимных территорий, добавить пункты следующего содержания:</w:t>
      </w:r>
    </w:p>
    <w:p w:rsidR="006F569A" w:rsidRDefault="006F569A" w:rsidP="006F569A">
      <w:pPr>
        <w:pStyle w:val="a5"/>
        <w:numPr>
          <w:ilvl w:val="0"/>
          <w:numId w:val="25"/>
        </w:numPr>
        <w:ind w:left="1843" w:hanging="425"/>
      </w:pPr>
      <w:r>
        <w:t>Минимальная (максимальная) площадь земельного участка 10 – (10000) кв.м.;</w:t>
      </w:r>
    </w:p>
    <w:p w:rsidR="006F569A" w:rsidRDefault="006F569A" w:rsidP="006F569A">
      <w:pPr>
        <w:pStyle w:val="a5"/>
        <w:numPr>
          <w:ilvl w:val="0"/>
          <w:numId w:val="25"/>
        </w:numPr>
        <w:ind w:left="1843" w:hanging="425"/>
      </w:pPr>
      <w:r>
        <w:t>Минимальный отступ строений от красной линии участка или границы участка 3 м;</w:t>
      </w:r>
    </w:p>
    <w:p w:rsidR="006F569A" w:rsidRDefault="006F569A" w:rsidP="006F569A">
      <w:pPr>
        <w:pStyle w:val="a5"/>
        <w:numPr>
          <w:ilvl w:val="0"/>
          <w:numId w:val="25"/>
        </w:numPr>
        <w:ind w:left="1843" w:hanging="425"/>
      </w:pPr>
      <w:r>
        <w:t>Максимальное количество надземных этажей зданий – 3 этажа, максимальная высота здания– 15 м;</w:t>
      </w:r>
    </w:p>
    <w:p w:rsidR="006F569A" w:rsidRDefault="006F569A" w:rsidP="006F569A">
      <w:pPr>
        <w:pStyle w:val="a5"/>
        <w:numPr>
          <w:ilvl w:val="0"/>
          <w:numId w:val="25"/>
        </w:numPr>
        <w:ind w:left="1843" w:hanging="425"/>
      </w:pPr>
      <w:r>
        <w:t>Максимальный процент застройки участка – 40-50 %.</w:t>
      </w:r>
    </w:p>
    <w:p w:rsidR="00462759" w:rsidRDefault="001F6B72" w:rsidP="001C7B96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C7B9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(опубликовать) настоящее решения на официальном сайте администрации Константиновского сельского поселения </w:t>
      </w:r>
      <w:proofErr w:type="spellStart"/>
      <w:r w:rsidR="001C7B96">
        <w:rPr>
          <w:rFonts w:ascii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1C7B9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официальном сайте Федеральной государственной информационной системы территориального планирования в информационно – телекоммуникационной сети «Интернет».</w:t>
      </w:r>
    </w:p>
    <w:p w:rsidR="001C7B96" w:rsidRPr="00462759" w:rsidRDefault="001C7B96" w:rsidP="001C7B9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D316DD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подписания.</w:t>
      </w:r>
    </w:p>
    <w:p w:rsidR="00AC4CC9" w:rsidRP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</w:p>
    <w:p w:rsidR="00AC4CC9" w:rsidRP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</w:p>
    <w:p w:rsidR="00AC4CC9" w:rsidRP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  <w:r w:rsidRPr="00AC4CC9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AC4CC9" w:rsidRP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  <w:r w:rsidRPr="00AC4CC9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4CC9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AC4CC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4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AC4CC9">
        <w:rPr>
          <w:rFonts w:ascii="Times New Roman" w:hAnsi="Times New Roman" w:cs="Times New Roman"/>
          <w:sz w:val="28"/>
          <w:szCs w:val="28"/>
        </w:rPr>
        <w:t>П.М.Ильинов</w:t>
      </w:r>
      <w:proofErr w:type="spellEnd"/>
    </w:p>
    <w:p w:rsid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</w:p>
    <w:p w:rsid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  <w:r w:rsidRPr="00AC4CC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инженер-архитектор администрации</w:t>
      </w:r>
    </w:p>
    <w:p w:rsidR="00AC4CC9" w:rsidRDefault="00AC4CC9" w:rsidP="00AC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</w:p>
    <w:p w:rsidR="00AC4CC9" w:rsidRPr="00AC4CC9" w:rsidRDefault="00AC4CC9" w:rsidP="00AC4C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В.В.Залипаев</w:t>
      </w:r>
      <w:proofErr w:type="spellEnd"/>
    </w:p>
    <w:p w:rsidR="00AC4CC9" w:rsidRDefault="00AC4CC9" w:rsidP="00462759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AC4CC9" w:rsidSect="007F5E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49"/>
    <w:multiLevelType w:val="hybridMultilevel"/>
    <w:tmpl w:val="2460CEF2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7F6A85"/>
    <w:multiLevelType w:val="hybridMultilevel"/>
    <w:tmpl w:val="8D044592"/>
    <w:lvl w:ilvl="0" w:tplc="DC18146C">
      <w:start w:val="65535"/>
      <w:numFmt w:val="bullet"/>
      <w:lvlText w:val="-"/>
      <w:lvlJc w:val="left"/>
      <w:pPr>
        <w:ind w:left="29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">
    <w:nsid w:val="1B6C4520"/>
    <w:multiLevelType w:val="multilevel"/>
    <w:tmpl w:val="31FAA1B4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5F0AD0"/>
    <w:multiLevelType w:val="hybridMultilevel"/>
    <w:tmpl w:val="18B65218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0867112"/>
    <w:multiLevelType w:val="multilevel"/>
    <w:tmpl w:val="3B92D0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F31DA"/>
    <w:multiLevelType w:val="hybridMultilevel"/>
    <w:tmpl w:val="8ADCBD6C"/>
    <w:lvl w:ilvl="0" w:tplc="DC18146C">
      <w:start w:val="65535"/>
      <w:numFmt w:val="bullet"/>
      <w:lvlText w:val="-"/>
      <w:lvlJc w:val="left"/>
      <w:pPr>
        <w:ind w:left="1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6D270FC"/>
    <w:multiLevelType w:val="multilevel"/>
    <w:tmpl w:val="78E211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8A6987"/>
    <w:multiLevelType w:val="hybridMultilevel"/>
    <w:tmpl w:val="BDB0781E"/>
    <w:lvl w:ilvl="0" w:tplc="6AB63D0E">
      <w:start w:val="1"/>
      <w:numFmt w:val="decimal"/>
      <w:lvlText w:val="%1.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A2C0D58"/>
    <w:multiLevelType w:val="hybridMultilevel"/>
    <w:tmpl w:val="6616B908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C37652C"/>
    <w:multiLevelType w:val="hybridMultilevel"/>
    <w:tmpl w:val="EA50B7E6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83B6307"/>
    <w:multiLevelType w:val="hybridMultilevel"/>
    <w:tmpl w:val="9B4414C2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C8219C9"/>
    <w:multiLevelType w:val="multilevel"/>
    <w:tmpl w:val="A19087F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EB1CCE"/>
    <w:multiLevelType w:val="hybridMultilevel"/>
    <w:tmpl w:val="B71AE7BE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EF26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EF3D5B"/>
    <w:multiLevelType w:val="hybridMultilevel"/>
    <w:tmpl w:val="EE780382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620423C"/>
    <w:multiLevelType w:val="hybridMultilevel"/>
    <w:tmpl w:val="9746C452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9FE3C91"/>
    <w:multiLevelType w:val="hybridMultilevel"/>
    <w:tmpl w:val="1BFE612E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5A663474"/>
    <w:multiLevelType w:val="multilevel"/>
    <w:tmpl w:val="A19087F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006BD4"/>
    <w:multiLevelType w:val="hybridMultilevel"/>
    <w:tmpl w:val="FD30CD94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2D548C9"/>
    <w:multiLevelType w:val="hybridMultilevel"/>
    <w:tmpl w:val="E736911C"/>
    <w:lvl w:ilvl="0" w:tplc="3EC214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2E0D49"/>
    <w:multiLevelType w:val="multilevel"/>
    <w:tmpl w:val="A19087FE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1B0C75"/>
    <w:multiLevelType w:val="hybridMultilevel"/>
    <w:tmpl w:val="6818C13E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B5181E"/>
    <w:multiLevelType w:val="hybridMultilevel"/>
    <w:tmpl w:val="C6006312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DBF7C5A"/>
    <w:multiLevelType w:val="hybridMultilevel"/>
    <w:tmpl w:val="DD20C162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77653C53"/>
    <w:multiLevelType w:val="hybridMultilevel"/>
    <w:tmpl w:val="98043E66"/>
    <w:lvl w:ilvl="0" w:tplc="DC1814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0"/>
  </w:num>
  <w:num w:numId="5">
    <w:abstractNumId w:val="23"/>
  </w:num>
  <w:num w:numId="6">
    <w:abstractNumId w:val="15"/>
  </w:num>
  <w:num w:numId="7">
    <w:abstractNumId w:val="3"/>
  </w:num>
  <w:num w:numId="8">
    <w:abstractNumId w:val="18"/>
  </w:num>
  <w:num w:numId="9">
    <w:abstractNumId w:val="24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13"/>
  </w:num>
  <w:num w:numId="15">
    <w:abstractNumId w:val="19"/>
  </w:num>
  <w:num w:numId="16">
    <w:abstractNumId w:val="9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F6B72"/>
    <w:rsid w:val="000A4835"/>
    <w:rsid w:val="000A7DFD"/>
    <w:rsid w:val="00133062"/>
    <w:rsid w:val="00163EF9"/>
    <w:rsid w:val="001C7B96"/>
    <w:rsid w:val="001F6B72"/>
    <w:rsid w:val="002B4BFB"/>
    <w:rsid w:val="002F093F"/>
    <w:rsid w:val="004209A7"/>
    <w:rsid w:val="00462759"/>
    <w:rsid w:val="005B14C7"/>
    <w:rsid w:val="00622686"/>
    <w:rsid w:val="0066317D"/>
    <w:rsid w:val="00693C90"/>
    <w:rsid w:val="006F569A"/>
    <w:rsid w:val="00793CCB"/>
    <w:rsid w:val="007F5E3F"/>
    <w:rsid w:val="00896DA5"/>
    <w:rsid w:val="008B3925"/>
    <w:rsid w:val="008F6254"/>
    <w:rsid w:val="00907EE4"/>
    <w:rsid w:val="00AC4CC9"/>
    <w:rsid w:val="00B8146A"/>
    <w:rsid w:val="00BB7C92"/>
    <w:rsid w:val="00C173E3"/>
    <w:rsid w:val="00C520DF"/>
    <w:rsid w:val="00D316DD"/>
    <w:rsid w:val="00E70BE5"/>
    <w:rsid w:val="00E9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6F569A"/>
    <w:pPr>
      <w:keepNext/>
      <w:tabs>
        <w:tab w:val="left" w:pos="851"/>
      </w:tabs>
      <w:suppressAutoHyphens/>
      <w:spacing w:line="360" w:lineRule="auto"/>
      <w:outlineLvl w:val="2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4BF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2F093F"/>
    <w:pPr>
      <w:keepLines/>
      <w:suppressAutoHyphens/>
      <w:overflowPunct w:val="0"/>
      <w:autoSpaceDE w:val="0"/>
      <w:spacing w:line="320" w:lineRule="exact"/>
      <w:ind w:left="720" w:firstLine="567"/>
      <w:contextualSpacing/>
      <w:textAlignment w:val="baseline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F569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</dc:creator>
  <cp:lastModifiedBy>Виктор</cp:lastModifiedBy>
  <cp:revision>16</cp:revision>
  <cp:lastPrinted>2016-11-08T07:12:00Z</cp:lastPrinted>
  <dcterms:created xsi:type="dcterms:W3CDTF">2016-10-28T10:52:00Z</dcterms:created>
  <dcterms:modified xsi:type="dcterms:W3CDTF">2016-12-05T10:39:00Z</dcterms:modified>
</cp:coreProperties>
</file>